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9" w:rsidRPr="001A1683" w:rsidRDefault="000B1F80" w:rsidP="00634C25">
      <w:pPr>
        <w:pStyle w:val="af0"/>
      </w:pPr>
      <w:bookmarkStart w:id="0" w:name="_GoBack"/>
      <w:bookmarkEnd w:id="0"/>
      <w:r w:rsidRPr="001A1683"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1683">
        <w:rPr>
          <w:rFonts w:ascii="Times New Roman" w:hAnsi="Times New Roman"/>
          <w:sz w:val="24"/>
          <w:szCs w:val="24"/>
        </w:rPr>
        <w:t>(відповідно до пункту 4</w:t>
      </w:r>
      <w:r w:rsidRPr="001A168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1A1683">
        <w:rPr>
          <w:rFonts w:ascii="Times New Roman" w:hAnsi="Times New Roman"/>
          <w:sz w:val="24"/>
          <w:szCs w:val="24"/>
        </w:rPr>
        <w:t xml:space="preserve">постанови </w:t>
      </w:r>
      <w:r w:rsidR="000C63E5" w:rsidRPr="001A1683">
        <w:rPr>
          <w:rFonts w:ascii="Times New Roman" w:hAnsi="Times New Roman"/>
          <w:sz w:val="24"/>
          <w:szCs w:val="24"/>
        </w:rPr>
        <w:t>Кабінету Міністрів України</w:t>
      </w:r>
      <w:r w:rsidRPr="001A1683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 w:rsidRPr="001A1683">
        <w:rPr>
          <w:rFonts w:ascii="Times New Roman" w:hAnsi="Times New Roman"/>
          <w:sz w:val="24"/>
          <w:szCs w:val="24"/>
        </w:rPr>
        <w:br/>
      </w:r>
      <w:r w:rsidRPr="001A1683">
        <w:rPr>
          <w:rFonts w:ascii="Times New Roman" w:hAnsi="Times New Roman"/>
          <w:sz w:val="24"/>
          <w:szCs w:val="24"/>
        </w:rPr>
        <w:t>«</w:t>
      </w:r>
      <w:r w:rsidRPr="00785623">
        <w:rPr>
          <w:rFonts w:ascii="Times New Roman" w:hAnsi="Times New Roman"/>
          <w:sz w:val="24"/>
          <w:szCs w:val="24"/>
        </w:rPr>
        <w:t>Про ефективне використання державних коштів» (зі змінами))</w:t>
      </w:r>
    </w:p>
    <w:p w:rsidR="005D2298" w:rsidRPr="00785623" w:rsidRDefault="005D2298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0C2" w:rsidRPr="00801885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1885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</w:t>
      </w:r>
      <w:r w:rsidR="000C63E5" w:rsidRPr="0080188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801885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785623" w:rsidRPr="00801885">
        <w:rPr>
          <w:rFonts w:ascii="Times New Roman" w:eastAsia="Times New Roman" w:hAnsi="Times New Roman"/>
          <w:sz w:val="24"/>
          <w:szCs w:val="24"/>
          <w:lang w:eastAsia="ru-RU"/>
        </w:rPr>
        <w:t>Черкаській</w:t>
      </w: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8018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01885" w:rsidRPr="00801885" w:rsidRDefault="00801885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1885">
        <w:rPr>
          <w:rFonts w:ascii="Times New Roman" w:hAnsi="Times New Roman"/>
          <w:sz w:val="24"/>
          <w:szCs w:val="24"/>
        </w:rPr>
        <w:t>18008, Черкаська область, місто Черкаси, вулиця Смілянська, 131.</w:t>
      </w:r>
    </w:p>
    <w:p w:rsidR="00DD00C2" w:rsidRPr="00801885" w:rsidRDefault="000C63E5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за ЄДРПОУ – </w:t>
      </w:r>
      <w:r w:rsidR="00801885" w:rsidRPr="00801885">
        <w:rPr>
          <w:rFonts w:ascii="Times New Roman" w:hAnsi="Times New Roman"/>
          <w:sz w:val="24"/>
          <w:szCs w:val="24"/>
        </w:rPr>
        <w:t>39765890</w:t>
      </w: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801885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885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5D229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05A6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5D2298" w:rsidRPr="004905A6" w:rsidRDefault="005D2298" w:rsidP="005D2298">
      <w:pPr>
        <w:pStyle w:val="a3"/>
        <w:tabs>
          <w:tab w:val="left" w:pos="851"/>
        </w:tabs>
        <w:spacing w:before="120"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39B" w:rsidRPr="00FC539B" w:rsidRDefault="00310B13" w:rsidP="00FC539B">
      <w:pPr>
        <w:pStyle w:val="ad"/>
        <w:ind w:left="100" w:right="125"/>
        <w:jc w:val="both"/>
        <w:rPr>
          <w:rFonts w:cs="Times New Roman"/>
          <w:b/>
        </w:rPr>
      </w:pPr>
      <w:r w:rsidRPr="004905A6">
        <w:rPr>
          <w:rFonts w:eastAsia="Times New Roman" w:cs="Times New Roman"/>
          <w:color w:val="000000"/>
          <w:lang w:eastAsia="ru-RU"/>
        </w:rPr>
        <w:tab/>
      </w:r>
      <w:r w:rsidR="00FC539B" w:rsidRPr="004905A6">
        <w:rPr>
          <w:rFonts w:cs="Times New Roman"/>
          <w:b/>
        </w:rPr>
        <w:t>Послуга</w:t>
      </w:r>
      <w:r w:rsidR="00FC539B" w:rsidRPr="00FC539B">
        <w:rPr>
          <w:rFonts w:cs="Times New Roman"/>
          <w:b/>
        </w:rPr>
        <w:t xml:space="preserve"> з проведення державної інвентаризації земель у Черкаській області.</w:t>
      </w:r>
    </w:p>
    <w:p w:rsidR="00CB0FAA" w:rsidRDefault="00FC539B" w:rsidP="00FC539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539B">
        <w:rPr>
          <w:rFonts w:ascii="Times New Roman" w:hAnsi="Times New Roman"/>
          <w:sz w:val="24"/>
          <w:szCs w:val="24"/>
        </w:rPr>
        <w:t>Код за показником четвертої цифри основного словника національного класифікатора України ДК 021:2015 «Єдиний закупівельний словник»: 71350000-6 — «Науково – технічні послуги в галузі інженерії»</w:t>
      </w:r>
      <w:r w:rsidR="00E4164D">
        <w:rPr>
          <w:rFonts w:ascii="Times New Roman" w:hAnsi="Times New Roman"/>
          <w:sz w:val="24"/>
          <w:szCs w:val="24"/>
        </w:rPr>
        <w:t>.</w:t>
      </w:r>
    </w:p>
    <w:p w:rsidR="00E4164D" w:rsidRPr="00FC539B" w:rsidRDefault="00E4164D" w:rsidP="00FC539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D00C2" w:rsidRPr="00995ADD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634C25" w:rsidRDefault="00310B13" w:rsidP="00634C25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95A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95A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</w:p>
    <w:p w:rsidR="00634C25" w:rsidRPr="00634C25" w:rsidRDefault="00634C25" w:rsidP="00634C25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  <w:t xml:space="preserve">    </w:t>
      </w:r>
      <w:r w:rsidRPr="00634C25">
        <w:rPr>
          <w:rFonts w:ascii="Times New Roman" w:eastAsia="Times New Roman" w:hAnsi="Times New Roman"/>
          <w:sz w:val="24"/>
          <w:szCs w:val="24"/>
          <w:lang w:val="ru-RU" w:eastAsia="ru-RU"/>
        </w:rPr>
        <w:t>UA-2021-09-23-011621-b</w:t>
      </w:r>
    </w:p>
    <w:p w:rsidR="00634C25" w:rsidRPr="00634C25" w:rsidRDefault="00634C25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Style w:val="h-select-all"/>
          <w:rFonts w:ascii="Times New Roman" w:hAnsi="Times New Roman"/>
          <w:sz w:val="24"/>
          <w:szCs w:val="24"/>
          <w:lang w:val="en-US"/>
        </w:rPr>
      </w:pPr>
    </w:p>
    <w:p w:rsidR="00E4164D" w:rsidRPr="00995ADD" w:rsidRDefault="00E4164D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h-select-all"/>
          <w:rFonts w:ascii="Times New Roman" w:hAnsi="Times New Roman"/>
          <w:sz w:val="24"/>
          <w:szCs w:val="24"/>
        </w:rPr>
        <w:t xml:space="preserve">              Відкриті торги</w:t>
      </w:r>
    </w:p>
    <w:p w:rsidR="00FC539B" w:rsidRPr="00F32CFE" w:rsidRDefault="00FC539B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1F80" w:rsidRPr="00F32CFE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2CF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32CFE">
        <w:rPr>
          <w:rFonts w:ascii="Times New Roman" w:hAnsi="Times New Roman"/>
          <w:sz w:val="24"/>
          <w:szCs w:val="24"/>
        </w:rPr>
        <w:t xml:space="preserve"> </w:t>
      </w:r>
    </w:p>
    <w:p w:rsidR="00006F1C" w:rsidRDefault="00006F1C" w:rsidP="001A1683">
      <w:pPr>
        <w:shd w:val="clear" w:color="auto" w:fill="FFFFFF"/>
        <w:tabs>
          <w:tab w:val="left" w:pos="142"/>
          <w:tab w:val="left" w:pos="23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CFE">
        <w:rPr>
          <w:rFonts w:ascii="Times New Roman" w:eastAsia="Times New Roman" w:hAnsi="Times New Roman"/>
          <w:sz w:val="24"/>
          <w:szCs w:val="24"/>
          <w:lang w:eastAsia="ru-RU"/>
        </w:rPr>
        <w:t>Підстава для здійснення заходу з проведення державної інвентаризації земель: Земельний кодекс України, закони України «Про землеустрій», «Про Державний земельний кадастр», наказ Головного управління Держгеокадастру в Черкаській</w:t>
      </w:r>
      <w:r w:rsidRPr="00F32C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2CFE">
        <w:rPr>
          <w:rFonts w:ascii="Times New Roman" w:eastAsia="Times New Roman" w:hAnsi="Times New Roman"/>
          <w:sz w:val="24"/>
          <w:szCs w:val="24"/>
          <w:lang w:eastAsia="ru-RU"/>
        </w:rPr>
        <w:t>області від 02.09.2021 № 1-із «Про проведення державної інвентаризації</w:t>
      </w:r>
      <w:r w:rsidR="0093302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земель» </w:t>
      </w:r>
      <w:r w:rsidRPr="00E11781">
        <w:rPr>
          <w:rFonts w:ascii="Times New Roman" w:eastAsia="Times New Roman" w:hAnsi="Times New Roman"/>
          <w:sz w:val="24"/>
          <w:szCs w:val="24"/>
          <w:lang w:eastAsia="ru-RU"/>
        </w:rPr>
        <w:t>та інші нормативно-правові акти, що встановлюють вимоги до проведення державної інвентаризації земель.</w:t>
      </w:r>
    </w:p>
    <w:p w:rsidR="003E035F" w:rsidRPr="00E11781" w:rsidRDefault="003E035F" w:rsidP="001A1683">
      <w:pPr>
        <w:shd w:val="clear" w:color="auto" w:fill="FFFFFF"/>
        <w:tabs>
          <w:tab w:val="left" w:pos="142"/>
          <w:tab w:val="left" w:pos="230"/>
        </w:tabs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006F1C" w:rsidRDefault="00006F1C" w:rsidP="001A1683">
      <w:pPr>
        <w:widowControl w:val="0"/>
        <w:tabs>
          <w:tab w:val="left" w:pos="9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5B">
        <w:rPr>
          <w:rFonts w:ascii="Times New Roman" w:eastAsia="Times New Roman" w:hAnsi="Times New Roman"/>
          <w:sz w:val="24"/>
          <w:szCs w:val="24"/>
          <w:lang w:eastAsia="ru-RU"/>
        </w:rPr>
        <w:t>Державній інвентаризації земель на території Черкаській</w:t>
      </w:r>
      <w:r w:rsidRPr="00D367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675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області України підлягають лише несформовані земельні ділянки та земельні ділянки, відомості про які відсутні у Державному земельному кадастрі, </w:t>
      </w:r>
      <w:r w:rsidRPr="004B6DF8">
        <w:rPr>
          <w:rFonts w:ascii="Times New Roman" w:eastAsia="Times New Roman" w:hAnsi="Times New Roman"/>
          <w:sz w:val="24"/>
          <w:szCs w:val="24"/>
          <w:lang w:eastAsia="ru-RU"/>
        </w:rPr>
        <w:t>загальною площею 19 252,0000 га.</w:t>
      </w:r>
    </w:p>
    <w:p w:rsidR="00006F1C" w:rsidRDefault="00006F1C" w:rsidP="001A1683">
      <w:pPr>
        <w:widowControl w:val="0"/>
        <w:tabs>
          <w:tab w:val="left" w:pos="925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675B">
        <w:rPr>
          <w:rFonts w:ascii="Times New Roman" w:eastAsia="Times New Roman" w:hAnsi="Times New Roman"/>
          <w:sz w:val="24"/>
          <w:szCs w:val="24"/>
          <w:lang w:eastAsia="ru-RU"/>
        </w:rPr>
        <w:t>Вимоги до проведення державної інвентаризації земель: інвентаризація земель проводиться відповідно до вимог Земельного кодексу України, законів України «Про землеустрій», «Про Державний земельний кадастр», «Про землеустрій», Порядку проведення інвентаризації земель, затвердженого постановою Кабінету Міністрів України від 5 червня 2019 р. № 476, наказу Держгеокадастру від 20.05.2020 № 160 «Про затвердження Рекомендаційно – технічного операційного посібника для управління проєктом «Прискорення приватних інвестицій у сільське господарство» та інших нормативно-правових актів, що встановлюють вимоги до проведення інвентаризації земель.</w:t>
      </w:r>
    </w:p>
    <w:p w:rsidR="00982896" w:rsidRPr="00F32CFE" w:rsidRDefault="00982896" w:rsidP="00982896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2373" w:rsidRPr="001A1683" w:rsidRDefault="00B6060F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Обґрунтування</w:t>
      </w:r>
      <w:r w:rsidR="00B12373"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1683"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1A1683" w:rsidRPr="001A1683">
        <w:rPr>
          <w:rFonts w:ascii="Times New Roman" w:hAnsi="Times New Roman"/>
          <w:b/>
          <w:sz w:val="24"/>
          <w:szCs w:val="24"/>
        </w:rPr>
        <w:t xml:space="preserve">озміру бюджетного призначення та </w:t>
      </w:r>
      <w:r w:rsidR="00B12373"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очікуваної вартості предмета закупівлі</w:t>
      </w:r>
      <w:r w:rsidR="00C819C9" w:rsidRPr="001A168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A1683" w:rsidRPr="001A1683" w:rsidRDefault="001A1683" w:rsidP="001A168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683">
        <w:rPr>
          <w:rFonts w:ascii="Times New Roman" w:hAnsi="Times New Roman"/>
          <w:sz w:val="24"/>
          <w:szCs w:val="24"/>
        </w:rPr>
        <w:t xml:space="preserve">Розмір бюджетного призначення визначено Законом України «Про Державний бюджет України на 2021 рік». Джерелом фінансування є кошти державного бюджету. Оплата здійснюється по КЕКВ: </w:t>
      </w:r>
      <w:r w:rsidRPr="001A1683">
        <w:rPr>
          <w:rStyle w:val="zk-definition-listitem-text"/>
          <w:rFonts w:ascii="Times New Roman" w:hAnsi="Times New Roman"/>
          <w:sz w:val="24"/>
          <w:szCs w:val="24"/>
        </w:rPr>
        <w:t>2240 Оплата послуг (крім комунальних).</w:t>
      </w:r>
    </w:p>
    <w:p w:rsidR="0000481A" w:rsidRDefault="00201002" w:rsidP="001A168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A1683">
        <w:rPr>
          <w:rFonts w:ascii="Times New Roman" w:hAnsi="Times New Roman"/>
          <w:sz w:val="24"/>
          <w:szCs w:val="24"/>
        </w:rPr>
        <w:t>Очікувана вартість предмета закупівлі</w:t>
      </w:r>
      <w:r w:rsidRPr="001A16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A1683">
        <w:rPr>
          <w:rFonts w:ascii="Times New Roman" w:hAnsi="Times New Roman"/>
          <w:sz w:val="24"/>
          <w:szCs w:val="24"/>
          <w:lang w:eastAsia="ru-RU"/>
        </w:rPr>
        <w:t>складає</w:t>
      </w:r>
      <w:r w:rsidRPr="001A1683">
        <w:rPr>
          <w:rFonts w:ascii="Times New Roman" w:hAnsi="Times New Roman"/>
          <w:b/>
          <w:sz w:val="24"/>
          <w:szCs w:val="24"/>
          <w:lang w:eastAsia="ru-RU"/>
        </w:rPr>
        <w:t xml:space="preserve"> 2464256,00</w:t>
      </w:r>
      <w:r w:rsidRPr="001A1683">
        <w:rPr>
          <w:rFonts w:ascii="Times New Roman" w:hAnsi="Times New Roman"/>
          <w:sz w:val="24"/>
          <w:szCs w:val="24"/>
          <w:lang w:eastAsia="ru-RU"/>
        </w:rPr>
        <w:t xml:space="preserve"> грн. (два мільйони чотириста шістдесят чотири тисячі</w:t>
      </w:r>
      <w:r w:rsidRPr="005F46B0">
        <w:rPr>
          <w:rFonts w:ascii="Times New Roman" w:hAnsi="Times New Roman"/>
          <w:sz w:val="24"/>
          <w:szCs w:val="24"/>
          <w:lang w:eastAsia="ru-RU"/>
        </w:rPr>
        <w:t xml:space="preserve"> двісті п’ятдесят шість гривень 00 копійок) з ПДВ</w:t>
      </w:r>
      <w:r w:rsidR="003E035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906E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що відповідає 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добутку площі земельних ділянок, відомості про які відсутні у Державному земельному кадастрі </w:t>
      </w:r>
      <w:r w:rsidR="003E0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</w:t>
      </w:r>
      <w:r w:rsidR="007D7E9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46B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</w:t>
      </w:r>
      <w:r w:rsidR="003E03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46B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252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,0</w:t>
      </w:r>
      <w:r w:rsidR="005F46B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000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га, та </w:t>
      </w:r>
      <w:r w:rsidR="006B6803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128,00 грн. - 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вартості за  1га виконаних робіт по договорах в повному об’ємі у 2020 році по системі Держгеокадастру </w:t>
      </w:r>
      <w:r w:rsidR="0062731F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(відповідно до пропозицій до Плану заходів Державної служби України  з питань геодезії, картографії та кадастру за бюджетною програмою КПКВК 2803620 «Проведення інвентаризації земель та оновлення картографічної основи Державного земельно</w:t>
      </w:r>
      <w:r w:rsidR="007F4C79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="0000481A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кадастру» на 2021 рік в частині проведення інвентаризації земель</w:t>
      </w:r>
      <w:r w:rsidR="007F4C79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(окреме доручення голови Держгеокадастру від 09.07.2021 №443/3-21-0.131)</w:t>
      </w:r>
      <w:r w:rsidR="005F46B0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зі змінами</w:t>
      </w:r>
      <w:r w:rsidR="007F4C79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FF6567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2731F" w:rsidRPr="005F46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82896" w:rsidRPr="005F46B0" w:rsidRDefault="00982896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982896" w:rsidRPr="005F46B0" w:rsidSect="007F4C79">
      <w:headerReference w:type="default" r:id="rId8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96" w:rsidRDefault="00944B96" w:rsidP="009A525D">
      <w:pPr>
        <w:spacing w:after="0" w:line="240" w:lineRule="auto"/>
      </w:pPr>
      <w:r>
        <w:separator/>
      </w:r>
    </w:p>
  </w:endnote>
  <w:endnote w:type="continuationSeparator" w:id="0">
    <w:p w:rsidR="00944B96" w:rsidRDefault="00944B96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96" w:rsidRDefault="00944B96" w:rsidP="009A525D">
      <w:pPr>
        <w:spacing w:after="0" w:line="240" w:lineRule="auto"/>
      </w:pPr>
      <w:r>
        <w:separator/>
      </w:r>
    </w:p>
  </w:footnote>
  <w:footnote w:type="continuationSeparator" w:id="0">
    <w:p w:rsidR="00944B96" w:rsidRDefault="00944B96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11A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6F1C"/>
    <w:rsid w:val="00007DAB"/>
    <w:rsid w:val="000210D2"/>
    <w:rsid w:val="000252C1"/>
    <w:rsid w:val="0003009B"/>
    <w:rsid w:val="00052530"/>
    <w:rsid w:val="000720EB"/>
    <w:rsid w:val="00080724"/>
    <w:rsid w:val="000920B4"/>
    <w:rsid w:val="000A6027"/>
    <w:rsid w:val="000A6F49"/>
    <w:rsid w:val="000B1F80"/>
    <w:rsid w:val="000C58C4"/>
    <w:rsid w:val="000C63E5"/>
    <w:rsid w:val="000D292C"/>
    <w:rsid w:val="00110561"/>
    <w:rsid w:val="001478B0"/>
    <w:rsid w:val="00150D52"/>
    <w:rsid w:val="001A1683"/>
    <w:rsid w:val="001B0A74"/>
    <w:rsid w:val="001B3984"/>
    <w:rsid w:val="001E7EE5"/>
    <w:rsid w:val="00201002"/>
    <w:rsid w:val="0025477A"/>
    <w:rsid w:val="00274606"/>
    <w:rsid w:val="002B2C45"/>
    <w:rsid w:val="002B4BE2"/>
    <w:rsid w:val="00302ABA"/>
    <w:rsid w:val="00310B13"/>
    <w:rsid w:val="00313B41"/>
    <w:rsid w:val="00331D01"/>
    <w:rsid w:val="0036602B"/>
    <w:rsid w:val="00370C4C"/>
    <w:rsid w:val="003866E7"/>
    <w:rsid w:val="003A756B"/>
    <w:rsid w:val="003E035F"/>
    <w:rsid w:val="003E5B52"/>
    <w:rsid w:val="00404E80"/>
    <w:rsid w:val="004340B4"/>
    <w:rsid w:val="00456EF8"/>
    <w:rsid w:val="004742A6"/>
    <w:rsid w:val="004905A6"/>
    <w:rsid w:val="004A362D"/>
    <w:rsid w:val="004C5515"/>
    <w:rsid w:val="004D0D97"/>
    <w:rsid w:val="004D2150"/>
    <w:rsid w:val="0054392E"/>
    <w:rsid w:val="005621FD"/>
    <w:rsid w:val="00575E3F"/>
    <w:rsid w:val="00595B53"/>
    <w:rsid w:val="005B1643"/>
    <w:rsid w:val="005B68B5"/>
    <w:rsid w:val="005C2EAF"/>
    <w:rsid w:val="005C74E3"/>
    <w:rsid w:val="005D2298"/>
    <w:rsid w:val="005E1925"/>
    <w:rsid w:val="005E71BF"/>
    <w:rsid w:val="005F46B0"/>
    <w:rsid w:val="006124A8"/>
    <w:rsid w:val="0062468A"/>
    <w:rsid w:val="0062731F"/>
    <w:rsid w:val="00634C25"/>
    <w:rsid w:val="00646B55"/>
    <w:rsid w:val="006A1BE5"/>
    <w:rsid w:val="006A4ABD"/>
    <w:rsid w:val="006B0457"/>
    <w:rsid w:val="006B6803"/>
    <w:rsid w:val="006C4DEA"/>
    <w:rsid w:val="006E22BA"/>
    <w:rsid w:val="00703913"/>
    <w:rsid w:val="00706046"/>
    <w:rsid w:val="007150BD"/>
    <w:rsid w:val="0073332B"/>
    <w:rsid w:val="00767F7D"/>
    <w:rsid w:val="00785623"/>
    <w:rsid w:val="00786FBE"/>
    <w:rsid w:val="007906E0"/>
    <w:rsid w:val="007978FF"/>
    <w:rsid w:val="007D7E90"/>
    <w:rsid w:val="007F043B"/>
    <w:rsid w:val="007F4C79"/>
    <w:rsid w:val="00801885"/>
    <w:rsid w:val="0083510B"/>
    <w:rsid w:val="00835FB4"/>
    <w:rsid w:val="008B26F8"/>
    <w:rsid w:val="008C2D15"/>
    <w:rsid w:val="008E189B"/>
    <w:rsid w:val="00901E9E"/>
    <w:rsid w:val="00931D71"/>
    <w:rsid w:val="0093302D"/>
    <w:rsid w:val="00944B96"/>
    <w:rsid w:val="00966E21"/>
    <w:rsid w:val="00967420"/>
    <w:rsid w:val="00982896"/>
    <w:rsid w:val="00987001"/>
    <w:rsid w:val="00995ADD"/>
    <w:rsid w:val="009A525D"/>
    <w:rsid w:val="009E338D"/>
    <w:rsid w:val="00A14C1A"/>
    <w:rsid w:val="00A665DE"/>
    <w:rsid w:val="00A83726"/>
    <w:rsid w:val="00AD63A6"/>
    <w:rsid w:val="00B11AB3"/>
    <w:rsid w:val="00B12373"/>
    <w:rsid w:val="00B17519"/>
    <w:rsid w:val="00B6060F"/>
    <w:rsid w:val="00B923E3"/>
    <w:rsid w:val="00B9291F"/>
    <w:rsid w:val="00BF32AE"/>
    <w:rsid w:val="00BF4FED"/>
    <w:rsid w:val="00C13360"/>
    <w:rsid w:val="00C819C9"/>
    <w:rsid w:val="00CA5D5B"/>
    <w:rsid w:val="00CB0C71"/>
    <w:rsid w:val="00CB0FAA"/>
    <w:rsid w:val="00CC3087"/>
    <w:rsid w:val="00D10FDF"/>
    <w:rsid w:val="00D20043"/>
    <w:rsid w:val="00D417A2"/>
    <w:rsid w:val="00D9634E"/>
    <w:rsid w:val="00DC3684"/>
    <w:rsid w:val="00DD00C2"/>
    <w:rsid w:val="00DE0414"/>
    <w:rsid w:val="00E04F0B"/>
    <w:rsid w:val="00E20C71"/>
    <w:rsid w:val="00E33FD8"/>
    <w:rsid w:val="00E4164D"/>
    <w:rsid w:val="00E5316E"/>
    <w:rsid w:val="00EC7002"/>
    <w:rsid w:val="00EE74B4"/>
    <w:rsid w:val="00EF25B8"/>
    <w:rsid w:val="00F13ECF"/>
    <w:rsid w:val="00F176CC"/>
    <w:rsid w:val="00F32CFE"/>
    <w:rsid w:val="00F61191"/>
    <w:rsid w:val="00F61527"/>
    <w:rsid w:val="00F81C73"/>
    <w:rsid w:val="00F935F7"/>
    <w:rsid w:val="00FC539B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FC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C539B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customStyle="1" w:styleId="ad">
    <w:name w:val="Содержимое таблицы"/>
    <w:basedOn w:val="a"/>
    <w:rsid w:val="00FC53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-select-all">
    <w:name w:val="h-select-all"/>
    <w:basedOn w:val="a0"/>
    <w:rsid w:val="00995ADD"/>
  </w:style>
  <w:style w:type="character" w:customStyle="1" w:styleId="30">
    <w:name w:val="Заголовок 3 Знак"/>
    <w:basedOn w:val="a0"/>
    <w:link w:val="3"/>
    <w:uiPriority w:val="9"/>
    <w:semiHidden/>
    <w:rsid w:val="009828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zk-definition-listitem-text">
    <w:name w:val="zk-definition-list__item-text"/>
    <w:basedOn w:val="a0"/>
    <w:rsid w:val="00982896"/>
  </w:style>
  <w:style w:type="character" w:customStyle="1" w:styleId="qaperiodofpaymentdays">
    <w:name w:val="qa_period_of_payment_days"/>
    <w:basedOn w:val="a0"/>
    <w:rsid w:val="00982896"/>
  </w:style>
  <w:style w:type="character" w:customStyle="1" w:styleId="qaperiodofpaymenttype">
    <w:name w:val="qa_period_of_payment_type"/>
    <w:basedOn w:val="a0"/>
    <w:rsid w:val="00982896"/>
  </w:style>
  <w:style w:type="paragraph" w:styleId="ae">
    <w:name w:val="Balloon Text"/>
    <w:basedOn w:val="a"/>
    <w:link w:val="af"/>
    <w:uiPriority w:val="99"/>
    <w:semiHidden/>
    <w:unhideWhenUsed/>
    <w:rsid w:val="0093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302D"/>
    <w:rPr>
      <w:rFonts w:ascii="Tahoma" w:hAnsi="Tahoma" w:cs="Tahoma"/>
      <w:sz w:val="16"/>
      <w:szCs w:val="16"/>
      <w:lang w:val="uk-UA" w:eastAsia="en-US"/>
    </w:rPr>
  </w:style>
  <w:style w:type="paragraph" w:styleId="af0">
    <w:name w:val="No Spacing"/>
    <w:uiPriority w:val="1"/>
    <w:qFormat/>
    <w:rsid w:val="00634C25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FC5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FC539B"/>
    <w:rPr>
      <w:rFonts w:ascii="Times New Roman" w:eastAsia="Times New Roman" w:hAnsi="Times New Roman"/>
      <w:b/>
      <w:bCs/>
      <w:sz w:val="36"/>
      <w:szCs w:val="36"/>
      <w:lang w:val="x-none"/>
    </w:rPr>
  </w:style>
  <w:style w:type="paragraph" w:customStyle="1" w:styleId="ad">
    <w:name w:val="Содержимое таблицы"/>
    <w:basedOn w:val="a"/>
    <w:rsid w:val="00FC53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h-select-all">
    <w:name w:val="h-select-all"/>
    <w:basedOn w:val="a0"/>
    <w:rsid w:val="00995ADD"/>
  </w:style>
  <w:style w:type="character" w:customStyle="1" w:styleId="30">
    <w:name w:val="Заголовок 3 Знак"/>
    <w:basedOn w:val="a0"/>
    <w:link w:val="3"/>
    <w:uiPriority w:val="9"/>
    <w:semiHidden/>
    <w:rsid w:val="009828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zk-definition-listitem-text">
    <w:name w:val="zk-definition-list__item-text"/>
    <w:basedOn w:val="a0"/>
    <w:rsid w:val="00982896"/>
  </w:style>
  <w:style w:type="character" w:customStyle="1" w:styleId="qaperiodofpaymentdays">
    <w:name w:val="qa_period_of_payment_days"/>
    <w:basedOn w:val="a0"/>
    <w:rsid w:val="00982896"/>
  </w:style>
  <w:style w:type="character" w:customStyle="1" w:styleId="qaperiodofpaymenttype">
    <w:name w:val="qa_period_of_payment_type"/>
    <w:basedOn w:val="a0"/>
    <w:rsid w:val="00982896"/>
  </w:style>
  <w:style w:type="paragraph" w:styleId="ae">
    <w:name w:val="Balloon Text"/>
    <w:basedOn w:val="a"/>
    <w:link w:val="af"/>
    <w:uiPriority w:val="99"/>
    <w:semiHidden/>
    <w:unhideWhenUsed/>
    <w:rsid w:val="0093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302D"/>
    <w:rPr>
      <w:rFonts w:ascii="Tahoma" w:hAnsi="Tahoma" w:cs="Tahoma"/>
      <w:sz w:val="16"/>
      <w:szCs w:val="16"/>
      <w:lang w:val="uk-UA" w:eastAsia="en-US"/>
    </w:rPr>
  </w:style>
  <w:style w:type="paragraph" w:styleId="af0">
    <w:name w:val="No Spacing"/>
    <w:uiPriority w:val="1"/>
    <w:qFormat/>
    <w:rsid w:val="00634C25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Пользователь Windows</cp:lastModifiedBy>
  <cp:revision>2</cp:revision>
  <cp:lastPrinted>2021-09-07T07:51:00Z</cp:lastPrinted>
  <dcterms:created xsi:type="dcterms:W3CDTF">2021-09-23T13:39:00Z</dcterms:created>
  <dcterms:modified xsi:type="dcterms:W3CDTF">2021-09-23T13:39:00Z</dcterms:modified>
</cp:coreProperties>
</file>